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275F" w14:textId="77777777" w:rsidR="00650101" w:rsidRDefault="00087803">
      <w:pPr>
        <w:widowControl w:val="0"/>
        <w:spacing w:after="0" w:line="276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«Правовое регулирование контрольной (надзорной) деятельности в 2023 году, новое в законо</w:t>
      </w:r>
      <w:r w:rsidR="00766B8C">
        <w:rPr>
          <w:rFonts w:ascii="Times New Roman" w:hAnsi="Times New Roman"/>
          <w:b/>
          <w:sz w:val="28"/>
        </w:rPr>
        <w:t>дательстве о контроле (надзоре)</w:t>
      </w:r>
      <w:r>
        <w:rPr>
          <w:rFonts w:ascii="Times New Roman" w:hAnsi="Times New Roman"/>
          <w:b/>
          <w:sz w:val="28"/>
        </w:rPr>
        <w:t xml:space="preserve">. </w:t>
      </w:r>
    </w:p>
    <w:p w14:paraId="2AB554C2" w14:textId="77777777" w:rsidR="00650101" w:rsidRDefault="00650101">
      <w:pPr>
        <w:widowControl w:val="0"/>
        <w:spacing w:after="0" w:line="276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14:paraId="098169E0" w14:textId="77777777" w:rsidR="00650101" w:rsidRDefault="0008780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Особенности правового регулирования контрольной (надзорной) деятельности в 2023 году.</w:t>
      </w:r>
    </w:p>
    <w:p w14:paraId="44C77038" w14:textId="77777777" w:rsidR="00650101" w:rsidRDefault="00650101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</w:p>
    <w:p w14:paraId="3228F6E0" w14:textId="77777777" w:rsidR="00650101" w:rsidRDefault="00087803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B290D"/>
          <w:sz w:val="28"/>
        </w:rPr>
        <w:t>(1 слайд)</w:t>
      </w:r>
      <w:r>
        <w:rPr>
          <w:rFonts w:ascii="Times New Roman" w:hAnsi="Times New Roman"/>
          <w:sz w:val="28"/>
        </w:rPr>
        <w:t xml:space="preserve"> Добрый день, уважаемые участники!</w:t>
      </w:r>
    </w:p>
    <w:p w14:paraId="6893C3BE" w14:textId="77777777" w:rsidR="00650101" w:rsidRDefault="00650101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u w:val="single"/>
        </w:rPr>
      </w:pPr>
    </w:p>
    <w:p w14:paraId="07C93E19" w14:textId="77777777" w:rsidR="00650101" w:rsidRDefault="00087803">
      <w:pPr>
        <w:pStyle w:val="a5"/>
        <w:spacing w:beforeAutospacing="0" w:after="0" w:afterAutospacing="0" w:line="276" w:lineRule="auto"/>
        <w:ind w:firstLine="709"/>
        <w:jc w:val="both"/>
        <w:rPr>
          <w:sz w:val="28"/>
        </w:rPr>
      </w:pPr>
      <w:r>
        <w:rPr>
          <w:color w:val="FB290D"/>
          <w:sz w:val="28"/>
        </w:rPr>
        <w:t>(2 слайд)</w:t>
      </w:r>
      <w:r>
        <w:rPr>
          <w:sz w:val="28"/>
        </w:rPr>
        <w:t xml:space="preserve"> В 2022 году контрольно-надзорная деятельность осуществлялась в условиях введенных Правительством РФ ограничений.</w:t>
      </w:r>
    </w:p>
    <w:p w14:paraId="4E5FF20A" w14:textId="77777777" w:rsidR="00650101" w:rsidRDefault="0008780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нормативно-правовым актом, регулирующим контрольно-надзорную деятельность в 2022 г. стало Постановление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(далее - Постановление № 336), которым на весь 2022 год был введен мораторий на организацию и проведение плановых проверок, за исключением запланированных КНМ в отношении опасных производственных объектов (ОПО) II класса опасности.</w:t>
      </w:r>
    </w:p>
    <w:p w14:paraId="51D542DF" w14:textId="77777777" w:rsidR="00650101" w:rsidRDefault="0008780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конце 2022 года Правительство Российской Федерации постановлением от 29.12.2022 </w:t>
      </w:r>
      <w:hyperlink r:id="rId6" w:anchor="dst100015" w:tooltip="https://www.consultant.ru/document/cons_doc_LAW_436443/ccdaa80ede82e3957c688992b607c03648c0e52d/#dst100015" w:history="1">
        <w:r>
          <w:rPr>
            <w:rStyle w:val="1c"/>
            <w:rFonts w:ascii="Times New Roman" w:hAnsi="Times New Roman"/>
            <w:color w:val="000000"/>
            <w:sz w:val="28"/>
            <w:highlight w:val="white"/>
            <w:u w:val="none"/>
          </w:rPr>
          <w:t>№ 2516</w:t>
        </w:r>
      </w:hyperlink>
      <w:r>
        <w:rPr>
          <w:rFonts w:ascii="Times New Roman" w:hAnsi="Times New Roman"/>
          <w:sz w:val="28"/>
        </w:rPr>
        <w:t xml:space="preserve"> внесло изменения в Постановление № 336, которым до 2030 года включительно, продлило мораторий на проведение плановых проверок, за исключением плановых проверок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14:paraId="7D734BA9" w14:textId="77777777" w:rsidR="00650101" w:rsidRDefault="0008780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B290D"/>
          <w:sz w:val="28"/>
        </w:rPr>
        <w:t>(3 слайд)</w:t>
      </w:r>
      <w:r>
        <w:rPr>
          <w:rFonts w:ascii="Times New Roman" w:hAnsi="Times New Roman"/>
          <w:sz w:val="28"/>
        </w:rPr>
        <w:t xml:space="preserve"> Кроме того, постановлением Правительства РФ № 372 был снят запрет на выдачу предписаний по результатам проведения КНМ, пунктом 7_1. Постановления  № 336, согласно которому предписания могло быть выдано исключительно в случае, выявления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 10.03.2023 года утратил силу.</w:t>
      </w:r>
    </w:p>
    <w:p w14:paraId="4B2A8CC1" w14:textId="3A3A2A63" w:rsidR="00650101" w:rsidRDefault="0008780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Соответственно, с апреля 2023г. с момента опубликования внесенных изменений, контролирующие органы обязаны выдавать предписания контролируемым лицам, в случае выявления нарушений по результатам проведенных КНМ со сроком их устранения, а также осуществлять контроль выданных после 1 марта 2023 года предписаний.</w:t>
      </w:r>
    </w:p>
    <w:p w14:paraId="3A66936B" w14:textId="4C677782" w:rsidR="00650101" w:rsidRDefault="00087803">
      <w:pPr>
        <w:spacing w:after="0" w:line="276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B290D"/>
          <w:sz w:val="28"/>
        </w:rPr>
        <w:t>(</w:t>
      </w:r>
      <w:r w:rsidR="003013F9">
        <w:rPr>
          <w:rFonts w:ascii="Times New Roman" w:hAnsi="Times New Roman"/>
          <w:color w:val="FB290D"/>
          <w:sz w:val="28"/>
        </w:rPr>
        <w:t>4</w:t>
      </w:r>
      <w:r w:rsidR="00BF701B"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color w:val="FB290D"/>
          <w:sz w:val="28"/>
        </w:rPr>
        <w:t>слайд</w:t>
      </w:r>
      <w:proofErr w:type="gramStart"/>
      <w:r>
        <w:rPr>
          <w:rFonts w:ascii="Times New Roman" w:hAnsi="Times New Roman"/>
          <w:color w:val="FB290D"/>
          <w:sz w:val="28"/>
        </w:rPr>
        <w:t>)</w:t>
      </w:r>
      <w:proofErr w:type="gramEnd"/>
      <w:r>
        <w:rPr>
          <w:rFonts w:ascii="Times New Roman" w:hAnsi="Times New Roman"/>
          <w:sz w:val="28"/>
        </w:rPr>
        <w:t xml:space="preserve"> При этом внеплановые контрольные (надзорные) мероприятия по контролю выданных после 1 марта предписаний, в силу подпункта а пункта 3 Постановления № 336 подлежат обязательному согласованию с органами прокуратуры. </w:t>
      </w:r>
    </w:p>
    <w:p w14:paraId="0C323868" w14:textId="241D4FDC" w:rsidR="00650101" w:rsidRDefault="00D84227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bookmarkStart w:id="0" w:name="_Hlk135736732"/>
      <w:r w:rsidRPr="000F4DEC">
        <w:rPr>
          <w:rFonts w:ascii="Times New Roman" w:hAnsi="Times New Roman"/>
          <w:color w:val="FF0000"/>
          <w:sz w:val="28"/>
        </w:rPr>
        <w:lastRenderedPageBreak/>
        <w:t>(</w:t>
      </w:r>
      <w:r w:rsidR="003013F9">
        <w:rPr>
          <w:rFonts w:ascii="Times New Roman" w:hAnsi="Times New Roman"/>
          <w:color w:val="FF0000"/>
          <w:sz w:val="28"/>
        </w:rPr>
        <w:t xml:space="preserve">5 </w:t>
      </w:r>
      <w:r w:rsidRPr="000F4DEC">
        <w:rPr>
          <w:rFonts w:ascii="Times New Roman" w:hAnsi="Times New Roman"/>
          <w:color w:val="FF0000"/>
          <w:sz w:val="28"/>
        </w:rPr>
        <w:t>Слайд</w:t>
      </w:r>
      <w:r w:rsidRPr="00F97F4F">
        <w:rPr>
          <w:rFonts w:ascii="Times New Roman" w:hAnsi="Times New Roman"/>
          <w:color w:val="FF0000"/>
          <w:sz w:val="28"/>
        </w:rPr>
        <w:t>)</w:t>
      </w:r>
      <w:r>
        <w:rPr>
          <w:rFonts w:ascii="Times New Roman" w:hAnsi="Times New Roman"/>
          <w:color w:val="FF0000"/>
          <w:sz w:val="28"/>
        </w:rPr>
        <w:t xml:space="preserve"> </w:t>
      </w:r>
      <w:bookmarkEnd w:id="0"/>
      <w:r w:rsidR="00087803">
        <w:rPr>
          <w:rFonts w:ascii="Times New Roman" w:hAnsi="Times New Roman"/>
          <w:sz w:val="28"/>
        </w:rPr>
        <w:t>Так же в декабре 2022 года Правительством РФ был расширен круг оснований проведения внеплановых проверок.</w:t>
      </w:r>
    </w:p>
    <w:p w14:paraId="7DAA9AA9" w14:textId="77777777" w:rsidR="00650101" w:rsidRDefault="0008780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контролирующие органы уполномочены проводить внеплановые проверки при выявлении индикаторов риска нарушения обязательных требований.</w:t>
      </w:r>
    </w:p>
    <w:p w14:paraId="14FC3E08" w14:textId="77777777" w:rsidR="00650101" w:rsidRDefault="0008780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проверок на основании индикаторов рисков является предотвращение нарушений обязательных требований для бизнеса.</w:t>
      </w:r>
    </w:p>
    <w:p w14:paraId="2BE47D78" w14:textId="77777777" w:rsidR="00650101" w:rsidRDefault="0008780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Перечни индикаторов риска нарушения обязательных требований по видам контроля являются публичными, утверждены федеральными органами исполнительной власти.</w:t>
      </w:r>
    </w:p>
    <w:p w14:paraId="77AE1FC9" w14:textId="00C15E6B" w:rsidR="00650101" w:rsidRDefault="00BF701B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 w:rsidRPr="000F4DEC">
        <w:rPr>
          <w:rFonts w:ascii="Times New Roman" w:hAnsi="Times New Roman"/>
          <w:color w:val="FF0000"/>
          <w:sz w:val="28"/>
        </w:rPr>
        <w:t>(Слайд</w:t>
      </w:r>
      <w:r w:rsidRPr="00F97F4F">
        <w:rPr>
          <w:rFonts w:ascii="Times New Roman" w:hAnsi="Times New Roman"/>
          <w:color w:val="FF0000"/>
          <w:sz w:val="28"/>
        </w:rPr>
        <w:t xml:space="preserve"> </w:t>
      </w:r>
      <w:r w:rsidR="003013F9">
        <w:rPr>
          <w:rFonts w:ascii="Times New Roman" w:hAnsi="Times New Roman"/>
          <w:color w:val="FF0000"/>
          <w:sz w:val="28"/>
        </w:rPr>
        <w:t>6</w:t>
      </w:r>
      <w:r w:rsidRPr="00F97F4F">
        <w:rPr>
          <w:rFonts w:ascii="Times New Roman" w:hAnsi="Times New Roman"/>
          <w:color w:val="FF0000"/>
          <w:sz w:val="28"/>
        </w:rPr>
        <w:t>)</w:t>
      </w:r>
      <w:r>
        <w:rPr>
          <w:rFonts w:ascii="Times New Roman" w:hAnsi="Times New Roman"/>
          <w:color w:val="FF0000"/>
          <w:sz w:val="28"/>
        </w:rPr>
        <w:t xml:space="preserve"> </w:t>
      </w:r>
      <w:r w:rsidR="00087803">
        <w:rPr>
          <w:rFonts w:ascii="Times New Roman" w:hAnsi="Times New Roman"/>
          <w:sz w:val="28"/>
        </w:rPr>
        <w:t>Соответственно, при осуществлении государственного контроля (надзора) в случае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контрольно-надзорные мероприятия будут инициироваться в отношении контролируемых лиц, допустивших отклонения от установленных параметров.</w:t>
      </w:r>
    </w:p>
    <w:p w14:paraId="6E064EE3" w14:textId="154FD935" w:rsidR="000F4DEC" w:rsidRDefault="000F4DEC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 проведения внеплановых КНМ при выявлении индикаторов риска нарушения обязательных требований закреплено подпунктом а) пункта 3 Постановления № 336.</w:t>
      </w:r>
    </w:p>
    <w:p w14:paraId="030D57D3" w14:textId="4D6BCA5E" w:rsidR="000F4DEC" w:rsidRDefault="000F4DEC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Обращаем ваше внимание, что проведение КНМ при выявлении индикаторов риска так же возможно только при условии согласования с органами прокуратуры. </w:t>
      </w:r>
    </w:p>
    <w:p w14:paraId="31EEE8C9" w14:textId="1B818E99" w:rsidR="00650101" w:rsidRDefault="005B3C45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5B3C45">
        <w:rPr>
          <w:rFonts w:ascii="Times New Roman" w:hAnsi="Times New Roman"/>
          <w:color w:val="FF0000"/>
          <w:sz w:val="28"/>
        </w:rPr>
        <w:t xml:space="preserve">(Слайд </w:t>
      </w:r>
      <w:r w:rsidR="003013F9">
        <w:rPr>
          <w:rFonts w:ascii="Times New Roman" w:hAnsi="Times New Roman"/>
          <w:color w:val="FF0000"/>
          <w:sz w:val="28"/>
        </w:rPr>
        <w:t>7</w:t>
      </w:r>
      <w:r w:rsidRPr="005B3C45">
        <w:rPr>
          <w:rFonts w:ascii="Times New Roman" w:hAnsi="Times New Roman"/>
          <w:color w:val="FF0000"/>
          <w:sz w:val="28"/>
        </w:rPr>
        <w:t xml:space="preserve">) </w:t>
      </w:r>
      <w:r w:rsidR="00087803">
        <w:rPr>
          <w:rFonts w:ascii="Times New Roman" w:hAnsi="Times New Roman"/>
          <w:sz w:val="28"/>
        </w:rPr>
        <w:t xml:space="preserve">Управлением в 2023 уже выявлены и инициированы 9 КНМ по индикаторам риска, в том числе на территории Ульяновской области </w:t>
      </w:r>
      <w:r w:rsidR="00087803">
        <w:rPr>
          <w:rFonts w:ascii="Times New Roman" w:hAnsi="Times New Roman"/>
          <w:color w:val="000000" w:themeColor="text1"/>
          <w:sz w:val="28"/>
        </w:rPr>
        <w:t xml:space="preserve">по индикаторам риска уже было проведено 3 проверки. </w:t>
      </w:r>
    </w:p>
    <w:p w14:paraId="3565242A" w14:textId="70CFC38E" w:rsidR="00650101" w:rsidRDefault="005B3C45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 w:rsidRPr="005B3C45">
        <w:rPr>
          <w:rFonts w:ascii="Times New Roman" w:hAnsi="Times New Roman"/>
          <w:color w:val="FF0000"/>
          <w:sz w:val="28"/>
        </w:rPr>
        <w:t>(</w:t>
      </w:r>
      <w:r w:rsidR="00813EB7">
        <w:rPr>
          <w:rFonts w:ascii="Times New Roman" w:hAnsi="Times New Roman"/>
          <w:color w:val="FF0000"/>
          <w:sz w:val="28"/>
        </w:rPr>
        <w:t>С</w:t>
      </w:r>
      <w:r w:rsidRPr="005B3C45">
        <w:rPr>
          <w:rFonts w:ascii="Times New Roman" w:hAnsi="Times New Roman"/>
          <w:color w:val="FF0000"/>
          <w:sz w:val="28"/>
        </w:rPr>
        <w:t>лайд</w:t>
      </w:r>
      <w:r w:rsidR="00813EB7">
        <w:rPr>
          <w:rFonts w:ascii="Times New Roman" w:hAnsi="Times New Roman"/>
          <w:color w:val="FF0000"/>
          <w:sz w:val="28"/>
        </w:rPr>
        <w:t xml:space="preserve"> </w:t>
      </w:r>
      <w:r w:rsidR="003013F9">
        <w:rPr>
          <w:rFonts w:ascii="Times New Roman" w:hAnsi="Times New Roman"/>
          <w:color w:val="FF0000"/>
          <w:sz w:val="28"/>
        </w:rPr>
        <w:t>8</w:t>
      </w:r>
      <w:r w:rsidRPr="005B3C45">
        <w:rPr>
          <w:rFonts w:ascii="Times New Roman" w:hAnsi="Times New Roman"/>
          <w:color w:val="FF0000"/>
          <w:sz w:val="28"/>
        </w:rPr>
        <w:t>)</w:t>
      </w:r>
      <w:r w:rsidR="00087803">
        <w:rPr>
          <w:rFonts w:ascii="Times New Roman" w:hAnsi="Times New Roman"/>
          <w:sz w:val="28"/>
        </w:rPr>
        <w:t xml:space="preserve">С 01.03.2023 Ростехнадзором начал осуществляться надзор за лифтами, данный вид надзора стал вновь возможен после издания Постановления Правительства РФ от 16.02.2023 № 241 «Об утверждении Положения о федеральном государственном контроле (надзоре)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 </w:t>
      </w:r>
    </w:p>
    <w:p w14:paraId="04293222" w14:textId="77777777" w:rsidR="00650101" w:rsidRDefault="0008780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установленных Положением № 241 полномочий по контролю (надзору) за лифтами Ростехнадзором был издан соответствующий приказ от 17.02.2023 № 72 утверждающий перечень индикаторов риска по надзору за лифтами, всего согласно приказу их 3.</w:t>
      </w:r>
    </w:p>
    <w:p w14:paraId="3B74F1C8" w14:textId="77777777" w:rsidR="00650101" w:rsidRDefault="0008780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Соответственно надзор в установленной сфере деятельности будет осуществляться на законных основаниях.</w:t>
      </w:r>
    </w:p>
    <w:p w14:paraId="106C5EAD" w14:textId="77777777" w:rsidR="00650101" w:rsidRDefault="0008780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Ростехнадзором уже проводятся КНМ по надзору за лифтами, лица допускающие нарушения обязательных требований привлекаются к ответственности. </w:t>
      </w:r>
    </w:p>
    <w:p w14:paraId="2878BE3C" w14:textId="57F0C827" w:rsidR="00650101" w:rsidRDefault="0044061A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Однако несмотря на то, что</w:t>
      </w:r>
      <w:r w:rsidR="00087803">
        <w:rPr>
          <w:rFonts w:ascii="Times New Roman" w:hAnsi="Times New Roman"/>
          <w:sz w:val="28"/>
        </w:rPr>
        <w:t xml:space="preserve"> перечень оснований проведения внеплановых мероприятий дополняются новыми, количество плановых и внеплановых контрольных (надзорных) мероприятий существенно сократилось.</w:t>
      </w:r>
    </w:p>
    <w:p w14:paraId="3B26BDCB" w14:textId="08D32040" w:rsidR="00650101" w:rsidRDefault="000F4DEC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 w:rsidRPr="000F4DEC">
        <w:rPr>
          <w:rFonts w:ascii="Times New Roman" w:hAnsi="Times New Roman"/>
          <w:color w:val="FF0000"/>
          <w:sz w:val="28"/>
        </w:rPr>
        <w:t xml:space="preserve">(Слайд </w:t>
      </w:r>
      <w:r w:rsidR="003013F9">
        <w:rPr>
          <w:rFonts w:ascii="Times New Roman" w:hAnsi="Times New Roman"/>
          <w:color w:val="FF0000"/>
          <w:sz w:val="28"/>
        </w:rPr>
        <w:t>9</w:t>
      </w:r>
      <w:r w:rsidRPr="000F4DEC">
        <w:rPr>
          <w:rFonts w:ascii="Times New Roman" w:hAnsi="Times New Roman"/>
          <w:color w:val="FF0000"/>
          <w:sz w:val="28"/>
        </w:rPr>
        <w:t>)</w:t>
      </w:r>
      <w:r w:rsidR="00FD2766">
        <w:rPr>
          <w:rFonts w:ascii="Times New Roman" w:hAnsi="Times New Roman"/>
          <w:color w:val="FF0000"/>
          <w:sz w:val="28"/>
        </w:rPr>
        <w:t xml:space="preserve"> </w:t>
      </w:r>
      <w:r w:rsidR="00087803">
        <w:rPr>
          <w:rFonts w:ascii="Times New Roman" w:hAnsi="Times New Roman"/>
          <w:sz w:val="28"/>
        </w:rPr>
        <w:t>Реализуя принцип реформы контрольной (надзорной) деятельности, а именно приоритет профилактических мероприятий над контрольно-надзорными мероприятиями, направленный на снижение риска причинения вреда (ущерба), законодатель определяет иные инструменты, при помощи которых, контроль за соблюдением обязательных требований, продолжает осуществляться в должной мере.</w:t>
      </w:r>
    </w:p>
    <w:p w14:paraId="584BDED9" w14:textId="6B06A1E0" w:rsidR="00650101" w:rsidRDefault="00087803">
      <w:pPr>
        <w:spacing w:after="0" w:line="276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Так 10.03.2023 года Правительство Российской Федерации внесло изменения в Постановление № 336, </w:t>
      </w:r>
      <w:r>
        <w:rPr>
          <w:rFonts w:ascii="Times New Roman" w:hAnsi="Times New Roman"/>
          <w:color w:val="000000" w:themeColor="text1"/>
          <w:sz w:val="28"/>
        </w:rPr>
        <w:t>дополнив его пунктами 11_5 и 11_6 посвященные профилактическим визитам, от которых нельзя отказаться.</w:t>
      </w:r>
    </w:p>
    <w:p w14:paraId="71B11D52" w14:textId="77777777" w:rsidR="00650101" w:rsidRDefault="0008780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Профилактические визиты, от которых нельзя отказаться устанавливаются: </w:t>
      </w:r>
    </w:p>
    <w:p w14:paraId="32BEC19C" w14:textId="77777777" w:rsidR="00650101" w:rsidRDefault="0008780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по поручению Президента Российской Федерации;</w:t>
      </w:r>
    </w:p>
    <w:p w14:paraId="5B164A06" w14:textId="77777777" w:rsidR="00650101" w:rsidRDefault="0008780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по поручению Председателя Правительства Российской Федерации;</w:t>
      </w:r>
    </w:p>
    <w:p w14:paraId="0122A58B" w14:textId="77777777" w:rsidR="00650101" w:rsidRDefault="0008780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14:paraId="29358569" w14:textId="77777777" w:rsidR="00650101" w:rsidRDefault="0008780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Поручения Председателя Правительства Российской Федерации, заместителей Председателя Правительства Российской Федерации о проведении профилактического визита должны содержать следующие сведения.</w:t>
      </w:r>
    </w:p>
    <w:p w14:paraId="054BE4AA" w14:textId="77777777" w:rsidR="00650101" w:rsidRDefault="00087803">
      <w:pPr>
        <w:spacing w:after="0" w:line="276" w:lineRule="auto"/>
        <w:ind w:firstLine="850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>Срок проведения профилактического визита составляет 1 рабочий день, но может быть продлен на срок, необходимый для инструментального обследования, но не более 4 рабочих дней.</w:t>
      </w:r>
    </w:p>
    <w:p w14:paraId="4B9012BB" w14:textId="77777777" w:rsidR="00650101" w:rsidRDefault="00087803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14:paraId="712B5E45" w14:textId="77777777" w:rsidR="00650101" w:rsidRDefault="00087803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Соответственно, меры направленные на снижение риска причинения вреда (ущерба) реализуются и в рамках профилактических мероприятий.</w:t>
      </w:r>
    </w:p>
    <w:p w14:paraId="27CC666B" w14:textId="77777777" w:rsidR="00650101" w:rsidRDefault="00087803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Средне-Поволжское управление Ростехнадзора в рамках наделенных полномочий, при осуществлении своей деятельности, направленной на снижение риска причинения вреда (ущерба) на постоянной основе проводит профилактические мероприятия - </w:t>
      </w:r>
      <w:r>
        <w:rPr>
          <w:rFonts w:ascii="Times New Roman" w:hAnsi="Times New Roman"/>
          <w:sz w:val="28"/>
        </w:rPr>
        <w:t>консультирования, информирования, обобщения правоприменительной практики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6781D955" w14:textId="6ED82546" w:rsidR="00650101" w:rsidRDefault="000F4DEC">
      <w:pPr>
        <w:spacing w:after="0" w:line="276" w:lineRule="auto"/>
        <w:ind w:firstLine="85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_Hlk135729477"/>
      <w:r w:rsidRPr="000F4DEC">
        <w:rPr>
          <w:rFonts w:ascii="Times New Roman" w:hAnsi="Times New Roman"/>
          <w:color w:val="FF0000"/>
          <w:sz w:val="28"/>
        </w:rPr>
        <w:t>(Слайд</w:t>
      </w:r>
      <w:r w:rsidR="00AA3F8A">
        <w:rPr>
          <w:rFonts w:ascii="Times New Roman" w:hAnsi="Times New Roman"/>
          <w:color w:val="FF0000"/>
          <w:sz w:val="28"/>
        </w:rPr>
        <w:t xml:space="preserve"> </w:t>
      </w:r>
      <w:bookmarkEnd w:id="1"/>
      <w:r w:rsidR="00BF701B">
        <w:rPr>
          <w:rFonts w:ascii="Times New Roman" w:hAnsi="Times New Roman"/>
          <w:color w:val="FF0000"/>
          <w:sz w:val="28"/>
        </w:rPr>
        <w:t>1</w:t>
      </w:r>
      <w:r w:rsidR="003013F9">
        <w:rPr>
          <w:rFonts w:ascii="Times New Roman" w:hAnsi="Times New Roman"/>
          <w:color w:val="FF0000"/>
          <w:sz w:val="28"/>
        </w:rPr>
        <w:t>0</w:t>
      </w:r>
      <w:proofErr w:type="gramStart"/>
      <w:r w:rsidRPr="000F4DEC">
        <w:rPr>
          <w:rFonts w:ascii="Times New Roman" w:hAnsi="Times New Roman"/>
          <w:color w:val="FF0000"/>
          <w:sz w:val="28"/>
        </w:rPr>
        <w:t>)</w:t>
      </w:r>
      <w:proofErr w:type="gramEnd"/>
      <w:r w:rsidRPr="000F4DEC">
        <w:rPr>
          <w:rFonts w:ascii="Times New Roman" w:hAnsi="Times New Roman"/>
          <w:color w:val="FF0000"/>
          <w:sz w:val="28"/>
        </w:rPr>
        <w:t xml:space="preserve"> </w:t>
      </w:r>
      <w:r w:rsidR="00087803">
        <w:rPr>
          <w:rFonts w:ascii="Times New Roman" w:hAnsi="Times New Roman"/>
          <w:color w:val="000000" w:themeColor="text1"/>
          <w:sz w:val="28"/>
        </w:rPr>
        <w:t xml:space="preserve">Так на территории Ульяновской области было проведено 253 консультирования, выдано 3 предостережения, и проинформировано 1188 </w:t>
      </w:r>
      <w:r w:rsidR="00087803">
        <w:rPr>
          <w:rFonts w:ascii="Times New Roman" w:hAnsi="Times New Roman"/>
          <w:sz w:val="28"/>
        </w:rPr>
        <w:t>поднадзорных организаций о недопустимости нарушения законодательства.</w:t>
      </w:r>
    </w:p>
    <w:p w14:paraId="7B7B7023" w14:textId="21BAF735" w:rsidR="00650101" w:rsidRDefault="00AA3F8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F4DEC">
        <w:rPr>
          <w:rFonts w:ascii="Times New Roman" w:hAnsi="Times New Roman"/>
          <w:color w:val="FF0000"/>
          <w:sz w:val="28"/>
        </w:rPr>
        <w:t>(Слайд</w:t>
      </w:r>
      <w:r>
        <w:rPr>
          <w:rFonts w:ascii="Times New Roman" w:hAnsi="Times New Roman"/>
          <w:color w:val="FF0000"/>
          <w:sz w:val="28"/>
        </w:rPr>
        <w:t xml:space="preserve"> 1</w:t>
      </w:r>
      <w:r w:rsidR="003013F9">
        <w:rPr>
          <w:rFonts w:ascii="Times New Roman" w:hAnsi="Times New Roman"/>
          <w:color w:val="FF0000"/>
          <w:sz w:val="28"/>
        </w:rPr>
        <w:t>1</w:t>
      </w:r>
      <w:r>
        <w:rPr>
          <w:rFonts w:ascii="Times New Roman" w:hAnsi="Times New Roman"/>
          <w:color w:val="FF0000"/>
          <w:sz w:val="28"/>
        </w:rPr>
        <w:t xml:space="preserve">) </w:t>
      </w:r>
      <w:r w:rsidR="00087803">
        <w:rPr>
          <w:rFonts w:ascii="Times New Roman" w:hAnsi="Times New Roman"/>
          <w:sz w:val="28"/>
        </w:rPr>
        <w:t xml:space="preserve">Дополнительно обращаем ваше внимание, что с учетом </w:t>
      </w:r>
      <w:r w:rsidR="00087803">
        <w:rPr>
          <w:rFonts w:ascii="Times New Roman" w:hAnsi="Times New Roman"/>
          <w:sz w:val="28"/>
        </w:rPr>
        <w:lastRenderedPageBreak/>
        <w:t>особенностей осуществления контрольно-надзорной деятельности, в 2022 году изменения претерпел КоАП РФ, в соответствии с которым расширен круг лиц, на которых распространяется действие части 3 статьи 3.4 Кодекса Российской Федерации об административных правонарушениях.</w:t>
      </w:r>
    </w:p>
    <w:p w14:paraId="4989DBE3" w14:textId="77777777" w:rsidR="00650101" w:rsidRDefault="0008780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Мера административного наказания в виде административного штрафа подлежит замене на административное наказание в виде предупреждения в отношении любых юридических лиц, лиц, осуществляющих предпринимательскую деятельность без образования юридического лица, а также их работников в соответствии со статьей 4.1.1 КоАП РФ в императивном порядке.</w:t>
      </w:r>
    </w:p>
    <w:p w14:paraId="48C55FF7" w14:textId="77777777" w:rsidR="00650101" w:rsidRDefault="0008780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Соответственно при выявлении надзорным органом нарушений обязательных требований, за которые установлена административная ответственность, при привлечении виновных лиц к ответственности и назначении наказания, приоритет будет отдаваться административному наказанию в виде предупреждения, но при условии соблюдения совокупности обстоятельств, установленных статьей 3.4 КоАП РФ (впервые совершенное, отсутствие угрозы, отсутствие ущерба).</w:t>
      </w:r>
    </w:p>
    <w:p w14:paraId="56FF7207" w14:textId="54575EDB" w:rsidR="00650101" w:rsidRDefault="000F4DEC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0F4DEC">
        <w:rPr>
          <w:rFonts w:ascii="Times New Roman" w:hAnsi="Times New Roman"/>
          <w:color w:val="FF0000"/>
          <w:sz w:val="28"/>
        </w:rPr>
        <w:t>(Слайд</w:t>
      </w:r>
      <w:r w:rsidR="00A62DE4">
        <w:rPr>
          <w:rFonts w:ascii="Times New Roman" w:hAnsi="Times New Roman"/>
          <w:color w:val="FF0000"/>
          <w:sz w:val="28"/>
        </w:rPr>
        <w:t xml:space="preserve"> 1</w:t>
      </w:r>
      <w:r w:rsidR="003013F9">
        <w:rPr>
          <w:rFonts w:ascii="Times New Roman" w:hAnsi="Times New Roman"/>
          <w:color w:val="FF0000"/>
          <w:sz w:val="28"/>
        </w:rPr>
        <w:t>2</w:t>
      </w:r>
      <w:r w:rsidRPr="000F4DEC">
        <w:rPr>
          <w:rFonts w:ascii="Times New Roman" w:hAnsi="Times New Roman"/>
          <w:color w:val="FF0000"/>
          <w:sz w:val="28"/>
        </w:rPr>
        <w:t>)</w:t>
      </w:r>
      <w:r w:rsidR="00AE538C">
        <w:rPr>
          <w:rFonts w:ascii="Times New Roman" w:hAnsi="Times New Roman"/>
          <w:color w:val="FF0000"/>
          <w:sz w:val="28"/>
        </w:rPr>
        <w:t xml:space="preserve"> </w:t>
      </w:r>
      <w:r w:rsidR="00087803">
        <w:rPr>
          <w:rFonts w:ascii="Times New Roman" w:hAnsi="Times New Roman"/>
          <w:color w:val="000000" w:themeColor="text1"/>
          <w:sz w:val="28"/>
        </w:rPr>
        <w:t>Так в 1 квартале 2023г. Средне-Поволжским Управлением было вынесено 136 предупреждений</w:t>
      </w:r>
      <w:r w:rsidR="00766B8C">
        <w:rPr>
          <w:rFonts w:ascii="Times New Roman" w:hAnsi="Times New Roman"/>
          <w:color w:val="000000" w:themeColor="text1"/>
          <w:sz w:val="28"/>
        </w:rPr>
        <w:t xml:space="preserve"> из общего числа наказаний в 224 ед.</w:t>
      </w:r>
      <w:r w:rsidR="00087803">
        <w:rPr>
          <w:rFonts w:ascii="Times New Roman" w:hAnsi="Times New Roman"/>
          <w:color w:val="000000" w:themeColor="text1"/>
          <w:sz w:val="28"/>
        </w:rPr>
        <w:t>,</w:t>
      </w:r>
      <w:r w:rsidR="00766B8C">
        <w:rPr>
          <w:rFonts w:ascii="Times New Roman" w:hAnsi="Times New Roman"/>
          <w:color w:val="000000" w:themeColor="text1"/>
          <w:sz w:val="28"/>
        </w:rPr>
        <w:t xml:space="preserve"> что составляет 60% от общего числа наказаний всего,</w:t>
      </w:r>
      <w:r w:rsidR="00087803">
        <w:rPr>
          <w:rFonts w:ascii="Times New Roman" w:hAnsi="Times New Roman"/>
          <w:color w:val="000000" w:themeColor="text1"/>
          <w:sz w:val="28"/>
        </w:rPr>
        <w:t xml:space="preserve"> из них на территории Ульяновской области </w:t>
      </w:r>
      <w:r w:rsidR="00766B8C">
        <w:rPr>
          <w:rFonts w:ascii="Times New Roman" w:hAnsi="Times New Roman"/>
          <w:color w:val="000000" w:themeColor="text1"/>
          <w:sz w:val="28"/>
        </w:rPr>
        <w:t xml:space="preserve">вынесено </w:t>
      </w:r>
      <w:r w:rsidR="00087803">
        <w:rPr>
          <w:rFonts w:ascii="Times New Roman" w:hAnsi="Times New Roman"/>
          <w:color w:val="000000" w:themeColor="text1"/>
          <w:sz w:val="28"/>
        </w:rPr>
        <w:t>13</w:t>
      </w:r>
      <w:r w:rsidR="00766B8C">
        <w:rPr>
          <w:rFonts w:ascii="Times New Roman" w:hAnsi="Times New Roman"/>
          <w:color w:val="000000" w:themeColor="text1"/>
          <w:sz w:val="28"/>
        </w:rPr>
        <w:t xml:space="preserve"> предупреждений</w:t>
      </w:r>
      <w:r w:rsidR="00087803">
        <w:rPr>
          <w:rFonts w:ascii="Times New Roman" w:hAnsi="Times New Roman"/>
          <w:color w:val="000000" w:themeColor="text1"/>
          <w:sz w:val="28"/>
        </w:rPr>
        <w:t>.</w:t>
      </w:r>
      <w:r w:rsidR="00766B8C">
        <w:rPr>
          <w:rFonts w:ascii="Times New Roman" w:hAnsi="Times New Roman"/>
          <w:color w:val="000000" w:themeColor="text1"/>
          <w:sz w:val="28"/>
        </w:rPr>
        <w:t xml:space="preserve"> Для сравнения отмечаем, что в 1 квартале 2022 года процент назначения предупреждений из общего числа наказаний, составлял всего 8%.</w:t>
      </w:r>
    </w:p>
    <w:p w14:paraId="20C65495" w14:textId="77777777" w:rsidR="00F046B9" w:rsidRDefault="00AE441D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Снижение</w:t>
      </w:r>
      <w:r w:rsidR="00F046B9">
        <w:rPr>
          <w:rFonts w:ascii="Times New Roman" w:hAnsi="Times New Roman"/>
          <w:color w:val="000000" w:themeColor="text1"/>
          <w:sz w:val="28"/>
        </w:rPr>
        <w:t xml:space="preserve"> количества наложенных штрафов и</w:t>
      </w:r>
      <w:r>
        <w:rPr>
          <w:rFonts w:ascii="Times New Roman" w:hAnsi="Times New Roman"/>
          <w:color w:val="000000" w:themeColor="text1"/>
          <w:sz w:val="28"/>
        </w:rPr>
        <w:t xml:space="preserve"> у</w:t>
      </w:r>
      <w:r w:rsidR="00AE538C">
        <w:rPr>
          <w:rFonts w:ascii="Times New Roman" w:hAnsi="Times New Roman"/>
          <w:color w:val="000000" w:themeColor="text1"/>
          <w:sz w:val="28"/>
        </w:rPr>
        <w:t xml:space="preserve">величение количества назначаемых предупреждений, снижение количества проводимых контрольных (надзорных) мероприятий и увеличение проведения профилактических мероприятий – всё это положительно </w:t>
      </w:r>
      <w:r>
        <w:rPr>
          <w:rFonts w:ascii="Times New Roman" w:hAnsi="Times New Roman"/>
          <w:color w:val="000000" w:themeColor="text1"/>
          <w:sz w:val="28"/>
        </w:rPr>
        <w:t xml:space="preserve">влияет </w:t>
      </w:r>
      <w:r w:rsidR="00F046B9">
        <w:rPr>
          <w:rFonts w:ascii="Times New Roman" w:hAnsi="Times New Roman"/>
          <w:color w:val="000000" w:themeColor="text1"/>
          <w:sz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</w:rPr>
        <w:t>на снижение показателей индекса административного давления на бизнес</w:t>
      </w:r>
      <w:r w:rsidR="00F046B9">
        <w:rPr>
          <w:rFonts w:ascii="Times New Roman" w:hAnsi="Times New Roman"/>
          <w:color w:val="000000" w:themeColor="text1"/>
          <w:sz w:val="28"/>
        </w:rPr>
        <w:t xml:space="preserve">, </w:t>
      </w:r>
      <w:r w:rsidR="00A025F7">
        <w:rPr>
          <w:rFonts w:ascii="Times New Roman" w:hAnsi="Times New Roman"/>
          <w:color w:val="000000" w:themeColor="text1"/>
          <w:sz w:val="28"/>
        </w:rPr>
        <w:t xml:space="preserve">снижение </w:t>
      </w:r>
      <w:r w:rsidR="00F046B9">
        <w:rPr>
          <w:rFonts w:ascii="Times New Roman" w:hAnsi="Times New Roman"/>
          <w:color w:val="000000" w:themeColor="text1"/>
          <w:sz w:val="28"/>
        </w:rPr>
        <w:t>котор</w:t>
      </w:r>
      <w:r w:rsidR="00A025F7">
        <w:rPr>
          <w:rFonts w:ascii="Times New Roman" w:hAnsi="Times New Roman"/>
          <w:color w:val="000000" w:themeColor="text1"/>
          <w:sz w:val="28"/>
        </w:rPr>
        <w:t>ого</w:t>
      </w:r>
      <w:r w:rsidR="00F046B9">
        <w:rPr>
          <w:rFonts w:ascii="Times New Roman" w:hAnsi="Times New Roman"/>
          <w:color w:val="000000" w:themeColor="text1"/>
          <w:sz w:val="28"/>
        </w:rPr>
        <w:t xml:space="preserve"> стоит на контроле Правительства РФ.</w:t>
      </w:r>
    </w:p>
    <w:p w14:paraId="73A78A07" w14:textId="77777777" w:rsidR="00F046B9" w:rsidRDefault="00F046B9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настоящее время уровень административного давления напрямую связан с реформой контрольно-надзорной деятельности.</w:t>
      </w:r>
    </w:p>
    <w:p w14:paraId="7D672DB1" w14:textId="77777777" w:rsidR="00650101" w:rsidRDefault="00641B0F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Резюмируя вышеизложенное</w:t>
      </w:r>
      <w:r w:rsidR="00087803"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</w:rPr>
        <w:t xml:space="preserve"> мы с вами можем сделать вывод,</w:t>
      </w:r>
      <w:r w:rsidR="00087803">
        <w:rPr>
          <w:rFonts w:ascii="Times New Roman" w:hAnsi="Times New Roman"/>
          <w:color w:val="000000" w:themeColor="text1"/>
          <w:sz w:val="28"/>
        </w:rPr>
        <w:t xml:space="preserve"> что реформа контрольно-надзорной деятельн</w:t>
      </w:r>
      <w:r>
        <w:rPr>
          <w:rFonts w:ascii="Times New Roman" w:hAnsi="Times New Roman"/>
          <w:color w:val="000000" w:themeColor="text1"/>
          <w:sz w:val="28"/>
        </w:rPr>
        <w:t xml:space="preserve">ости </w:t>
      </w:r>
      <w:r w:rsidR="00087803">
        <w:rPr>
          <w:rFonts w:ascii="Times New Roman" w:hAnsi="Times New Roman"/>
          <w:color w:val="000000" w:themeColor="text1"/>
          <w:sz w:val="28"/>
        </w:rPr>
        <w:t>не завершена и нас с Вам ещё ждут дальнейшие изменения.</w:t>
      </w:r>
    </w:p>
    <w:p w14:paraId="7A50E8F1" w14:textId="77777777" w:rsidR="00F046B9" w:rsidRDefault="00F046B9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color w:val="FB290D"/>
          <w:sz w:val="27"/>
        </w:rPr>
      </w:pPr>
    </w:p>
    <w:p w14:paraId="0D055952" w14:textId="1F24EFEF" w:rsidR="00650101" w:rsidRDefault="00087803">
      <w:pPr>
        <w:widowControl w:val="0"/>
        <w:spacing w:after="0" w:line="276" w:lineRule="auto"/>
        <w:ind w:firstLine="709"/>
        <w:jc w:val="center"/>
        <w:rPr>
          <w:rFonts w:ascii="Georgia" w:hAnsi="Georgia"/>
          <w:b/>
          <w:i/>
          <w:color w:val="111111"/>
          <w:sz w:val="27"/>
        </w:rPr>
      </w:pPr>
      <w:r>
        <w:rPr>
          <w:rFonts w:ascii="Times New Roman" w:hAnsi="Times New Roman"/>
          <w:color w:val="FB290D"/>
          <w:sz w:val="27"/>
        </w:rPr>
        <w:t>(слайд</w:t>
      </w:r>
      <w:r w:rsidR="00A62DE4">
        <w:rPr>
          <w:rFonts w:ascii="Times New Roman" w:hAnsi="Times New Roman"/>
          <w:color w:val="FB290D"/>
          <w:sz w:val="27"/>
        </w:rPr>
        <w:t xml:space="preserve"> 1</w:t>
      </w:r>
      <w:r w:rsidR="003013F9">
        <w:rPr>
          <w:rFonts w:ascii="Times New Roman" w:hAnsi="Times New Roman"/>
          <w:color w:val="FB290D"/>
          <w:sz w:val="27"/>
        </w:rPr>
        <w:t>3</w:t>
      </w:r>
      <w:proofErr w:type="gramStart"/>
      <w:r>
        <w:rPr>
          <w:rFonts w:ascii="Times New Roman" w:hAnsi="Times New Roman"/>
          <w:color w:val="FB290D"/>
          <w:sz w:val="27"/>
        </w:rPr>
        <w:t>)</w:t>
      </w:r>
      <w:proofErr w:type="gramEnd"/>
      <w:r>
        <w:rPr>
          <w:rFonts w:ascii="Georgia" w:hAnsi="Georgia"/>
          <w:b/>
          <w:i/>
          <w:color w:val="111111"/>
          <w:sz w:val="27"/>
        </w:rPr>
        <w:t xml:space="preserve"> Спасибо за внимание!</w:t>
      </w:r>
    </w:p>
    <w:sectPr w:rsidR="00650101" w:rsidSect="00F046B9">
      <w:headerReference w:type="default" r:id="rId7"/>
      <w:pgSz w:w="11906" w:h="16838"/>
      <w:pgMar w:top="1276" w:right="567" w:bottom="709" w:left="1134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7C9D" w14:textId="77777777" w:rsidR="00F61C26" w:rsidRDefault="00F61C26">
      <w:pPr>
        <w:spacing w:after="0" w:line="240" w:lineRule="auto"/>
      </w:pPr>
      <w:r>
        <w:separator/>
      </w:r>
    </w:p>
  </w:endnote>
  <w:endnote w:type="continuationSeparator" w:id="0">
    <w:p w14:paraId="59684E2D" w14:textId="77777777" w:rsidR="00F61C26" w:rsidRDefault="00F6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panose1 w:val="020206030504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4493" w14:textId="77777777" w:rsidR="00F61C26" w:rsidRDefault="00F61C26">
      <w:pPr>
        <w:spacing w:after="0" w:line="240" w:lineRule="auto"/>
      </w:pPr>
      <w:r>
        <w:separator/>
      </w:r>
    </w:p>
  </w:footnote>
  <w:footnote w:type="continuationSeparator" w:id="0">
    <w:p w14:paraId="6D058BE1" w14:textId="77777777" w:rsidR="00F61C26" w:rsidRDefault="00F6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CAAA" w14:textId="77777777" w:rsidR="00650101" w:rsidRDefault="0008780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025F7">
      <w:rPr>
        <w:noProof/>
      </w:rPr>
      <w:t>2</w:t>
    </w:r>
    <w:r>
      <w:fldChar w:fldCharType="end"/>
    </w:r>
  </w:p>
  <w:p w14:paraId="5BDEB958" w14:textId="77777777" w:rsidR="00650101" w:rsidRDefault="00650101">
    <w:pPr>
      <w:pStyle w:val="af3"/>
      <w:jc w:val="center"/>
      <w:rPr>
        <w:rFonts w:ascii="Times New Roman" w:hAnsi="Times New Roman"/>
        <w:sz w:val="24"/>
      </w:rPr>
    </w:pPr>
  </w:p>
  <w:p w14:paraId="0A7939CB" w14:textId="77777777" w:rsidR="00650101" w:rsidRDefault="006501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101"/>
    <w:rsid w:val="00087803"/>
    <w:rsid w:val="000A6A4B"/>
    <w:rsid w:val="000F4DEC"/>
    <w:rsid w:val="003013F9"/>
    <w:rsid w:val="0044061A"/>
    <w:rsid w:val="004A1910"/>
    <w:rsid w:val="00551D21"/>
    <w:rsid w:val="005B3C45"/>
    <w:rsid w:val="00641B0F"/>
    <w:rsid w:val="00650101"/>
    <w:rsid w:val="00766B8C"/>
    <w:rsid w:val="00813EB7"/>
    <w:rsid w:val="009D2AFD"/>
    <w:rsid w:val="00A025F7"/>
    <w:rsid w:val="00A62DE4"/>
    <w:rsid w:val="00AA3F8A"/>
    <w:rsid w:val="00AE441D"/>
    <w:rsid w:val="00AE538C"/>
    <w:rsid w:val="00BF701B"/>
    <w:rsid w:val="00C40EC6"/>
    <w:rsid w:val="00D84227"/>
    <w:rsid w:val="00D90E26"/>
    <w:rsid w:val="00F046B9"/>
    <w:rsid w:val="00F61C26"/>
    <w:rsid w:val="00F97F4F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80F8"/>
  <w15:docId w15:val="{0A20EB1F-0971-433F-BF60-F69B1554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a3">
    <w:name w:val="Intense Quote"/>
    <w:basedOn w:val="a"/>
    <w:next w:val="a"/>
    <w:link w:val="a4"/>
    <w:pPr>
      <w:ind w:left="720" w:right="720"/>
    </w:pPr>
    <w:rPr>
      <w:i/>
    </w:rPr>
  </w:style>
  <w:style w:type="character" w:customStyle="1" w:styleId="a4">
    <w:name w:val="Выделенная цитата Знак"/>
    <w:basedOn w:val="1"/>
    <w:link w:val="a3"/>
    <w:rPr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12">
    <w:name w:val="Основной шрифт абзаца1"/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b">
    <w:name w:val="caption"/>
    <w:basedOn w:val="a"/>
    <w:next w:val="a"/>
    <w:link w:val="ac"/>
    <w:pPr>
      <w:spacing w:line="276" w:lineRule="auto"/>
    </w:pPr>
    <w:rPr>
      <w:b/>
      <w:color w:val="5B9BD5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5B9BD5" w:themeColor="accent1"/>
      <w:sz w:val="1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17">
    <w:name w:val="Знак сноски1"/>
    <w:basedOn w:val="13"/>
    <w:link w:val="18"/>
    <w:rPr>
      <w:vertAlign w:val="superscript"/>
    </w:rPr>
  </w:style>
  <w:style w:type="character" w:customStyle="1" w:styleId="18">
    <w:name w:val="Знак сноски1"/>
    <w:basedOn w:val="14"/>
    <w:link w:val="17"/>
    <w:rPr>
      <w:vertAlign w:val="superscript"/>
    </w:rPr>
  </w:style>
  <w:style w:type="paragraph" w:customStyle="1" w:styleId="25">
    <w:name w:val="Основной текст2"/>
    <w:basedOn w:val="a"/>
    <w:link w:val="26"/>
    <w:pPr>
      <w:widowControl w:val="0"/>
      <w:spacing w:before="240" w:after="0" w:line="482" w:lineRule="exact"/>
      <w:jc w:val="both"/>
    </w:pPr>
    <w:rPr>
      <w:spacing w:val="4"/>
    </w:rPr>
  </w:style>
  <w:style w:type="character" w:customStyle="1" w:styleId="26">
    <w:name w:val="Основной текст2"/>
    <w:basedOn w:val="1"/>
    <w:link w:val="25"/>
    <w:rPr>
      <w:spacing w:val="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</w:style>
  <w:style w:type="paragraph" w:customStyle="1" w:styleId="19">
    <w:name w:val="Знак концевой сноски1"/>
    <w:basedOn w:val="13"/>
    <w:link w:val="1a"/>
    <w:rPr>
      <w:vertAlign w:val="superscript"/>
    </w:rPr>
  </w:style>
  <w:style w:type="character" w:customStyle="1" w:styleId="1a">
    <w:name w:val="Знак концевой сноски1"/>
    <w:basedOn w:val="14"/>
    <w:link w:val="19"/>
    <w:rPr>
      <w:vertAlign w:val="superscript"/>
    </w:rPr>
  </w:style>
  <w:style w:type="paragraph" w:customStyle="1" w:styleId="1b">
    <w:name w:val="Гиперссылка1"/>
    <w:basedOn w:val="13"/>
    <w:link w:val="1c"/>
    <w:rPr>
      <w:color w:val="0000FF"/>
      <w:u w:val="single"/>
    </w:rPr>
  </w:style>
  <w:style w:type="character" w:customStyle="1" w:styleId="1c">
    <w:name w:val="Гиперссылка1"/>
    <w:basedOn w:val="14"/>
    <w:link w:val="1b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1">
    <w:name w:val="No Spacing"/>
    <w:link w:val="af2"/>
    <w:pPr>
      <w:spacing w:after="0" w:line="240" w:lineRule="auto"/>
    </w:pPr>
  </w:style>
  <w:style w:type="character" w:customStyle="1" w:styleId="af2">
    <w:name w:val="Без интервала Знак"/>
    <w:link w:val="af1"/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customStyle="1" w:styleId="33">
    <w:name w:val="Гиперссылка3"/>
    <w:link w:val="af5"/>
    <w:rPr>
      <w:color w:val="0000FF"/>
      <w:u w:val="single"/>
    </w:rPr>
  </w:style>
  <w:style w:type="character" w:styleId="af5">
    <w:name w:val="Hyperlink"/>
    <w:link w:val="3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af6">
    <w:name w:val="endnote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basedOn w:val="1"/>
    <w:link w:val="af6"/>
    <w:rPr>
      <w:sz w:val="20"/>
    </w:rPr>
  </w:style>
  <w:style w:type="paragraph" w:styleId="1d">
    <w:name w:val="toc 1"/>
    <w:basedOn w:val="a"/>
    <w:next w:val="a"/>
    <w:link w:val="1e"/>
    <w:uiPriority w:val="39"/>
    <w:pPr>
      <w:spacing w:after="57"/>
    </w:pPr>
  </w:style>
  <w:style w:type="character" w:customStyle="1" w:styleId="1e">
    <w:name w:val="Оглавление 1 Знак"/>
    <w:basedOn w:val="1"/>
    <w:link w:val="1d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14"/>
    <w:link w:val="HeaderChar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af8">
    <w:name w:val="table of figures"/>
    <w:basedOn w:val="a"/>
    <w:next w:val="a"/>
    <w:link w:val="af9"/>
    <w:pPr>
      <w:spacing w:after="0"/>
    </w:pPr>
  </w:style>
  <w:style w:type="character" w:customStyle="1" w:styleId="af9">
    <w:name w:val="Перечень рисунков Знак"/>
    <w:basedOn w:val="1"/>
    <w:link w:val="af8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27">
    <w:name w:val="Quote"/>
    <w:basedOn w:val="a"/>
    <w:next w:val="a"/>
    <w:link w:val="28"/>
    <w:pPr>
      <w:ind w:left="720" w:right="720"/>
    </w:pPr>
    <w:rPr>
      <w:i/>
    </w:rPr>
  </w:style>
  <w:style w:type="character" w:customStyle="1" w:styleId="28">
    <w:name w:val="Цитата 2 Знак"/>
    <w:basedOn w:val="1"/>
    <w:link w:val="27"/>
    <w:rPr>
      <w:i/>
    </w:rPr>
  </w:style>
  <w:style w:type="paragraph" w:customStyle="1" w:styleId="1f1">
    <w:name w:val="Строгий1"/>
    <w:basedOn w:val="13"/>
    <w:link w:val="1f2"/>
    <w:rPr>
      <w:b/>
    </w:rPr>
  </w:style>
  <w:style w:type="character" w:customStyle="1" w:styleId="1f2">
    <w:name w:val="Строгий1"/>
    <w:basedOn w:val="14"/>
    <w:link w:val="1f1"/>
    <w:rPr>
      <w:b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30pt">
    <w:name w:val="Основной текст (3) + Интервал 0 pt"/>
    <w:basedOn w:val="13"/>
    <w:link w:val="30pt0"/>
    <w:rPr>
      <w:rFonts w:ascii="Times New Roman" w:hAnsi="Times New Roman"/>
      <w:b/>
      <w:spacing w:val="-5"/>
      <w:sz w:val="24"/>
      <w:highlight w:val="white"/>
    </w:rPr>
  </w:style>
  <w:style w:type="character" w:customStyle="1" w:styleId="30pt0">
    <w:name w:val="Основной текст (3) + Интервал 0 pt"/>
    <w:basedOn w:val="14"/>
    <w:link w:val="30pt"/>
    <w:rPr>
      <w:rFonts w:ascii="Times New Roman" w:hAnsi="Times New Roman"/>
      <w:b/>
      <w:spacing w:val="-5"/>
      <w:sz w:val="24"/>
      <w:highlight w:val="white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14"/>
    <w:link w:val="FooterChar"/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4"/>
    <w:link w:val="Heading1Char"/>
    <w:rPr>
      <w:rFonts w:ascii="Arial" w:hAnsi="Arial"/>
      <w:sz w:val="40"/>
    </w:rPr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4"/>
    <w:link w:val="Heading2Char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-71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-51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-21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-510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-710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6443/ccdaa80ede82e3957c688992b607c03648c0e52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Splatter Killer</cp:lastModifiedBy>
  <cp:revision>8</cp:revision>
  <dcterms:created xsi:type="dcterms:W3CDTF">2023-05-18T13:17:00Z</dcterms:created>
  <dcterms:modified xsi:type="dcterms:W3CDTF">2023-05-23T08:33:00Z</dcterms:modified>
</cp:coreProperties>
</file>